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B" w:rsidRPr="009707CB" w:rsidRDefault="00A676AF" w:rsidP="0074588C">
      <w:pPr>
        <w:pStyle w:val="1"/>
        <w:spacing w:line="240" w:lineRule="auto"/>
        <w:jc w:val="right"/>
      </w:pPr>
      <w:r w:rsidRPr="00A676AF">
        <w:rPr>
          <w:rFonts w:ascii="微软雅黑" w:eastAsia="微软雅黑" w:hAnsi="微软雅黑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113.4pt;height:113.4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" strokecolor="white [3212]">
            <v:textbox>
              <w:txbxContent>
                <w:p w:rsidR="0040637B" w:rsidRDefault="00A676AF">
                  <w:r>
                    <w:fldChar w:fldCharType="begin"/>
                  </w:r>
                  <w:r w:rsidR="0040637B">
                    <w:instrText xml:space="preserve"> INCLUDEPICTURE  "D:\\datasheet</w:instrText>
                  </w:r>
                  <w:r w:rsidR="0040637B">
                    <w:instrText>图片</w:instrText>
                  </w:r>
                  <w:r w:rsidR="0040637B">
                    <w:instrText>\\</w:instrText>
                  </w:r>
                  <w:r w:rsidR="0040637B">
                    <w:instrText>产品图</w:instrText>
                  </w:r>
                  <w:r w:rsidR="0040637B">
                    <w:instrText>\\</w:instrText>
                  </w:r>
                  <w:r w:rsidR="0040637B">
                    <w:rPr>
                      <w:rFonts w:hint="eastAsia"/>
                      <w:noProof/>
                    </w:rPr>
                    <w:instrText>3005</w:instrText>
                  </w:r>
                  <w:r w:rsidR="0040637B">
                    <w:rPr>
                      <w:rFonts w:hint="eastAsia"/>
                      <w:noProof/>
                    </w:rPr>
                    <w:instrText>产品</w:instrText>
                  </w:r>
                  <w:r w:rsidR="0040637B">
                    <w:rPr>
                      <w:rFonts w:hint="eastAsia"/>
                      <w:noProof/>
                    </w:rPr>
                    <w:instrText>.png</w:instrText>
                  </w:r>
                  <w:r w:rsidR="0040637B">
                    <w:instrText xml:space="preserve">" </w:instrText>
                  </w:r>
                  <w:r>
                    <w:fldChar w:fldCharType="separate"/>
                  </w:r>
                  <w:r w:rsidRPr="00AD0BAF">
                    <w:rPr>
                      <w:b/>
                    </w:rPr>
                    <w:fldChar w:fldCharType="begin"/>
                  </w:r>
                  <w:r w:rsidR="0040637B" w:rsidRPr="00AD0BAF">
                    <w:rPr>
                      <w:b/>
                    </w:rPr>
                    <w:instrText xml:space="preserve"> INCLUDEPICTURE  \d "D:\\datasheet</w:instrText>
                  </w:r>
                  <w:r w:rsidR="0040637B" w:rsidRPr="00AD0BAF">
                    <w:rPr>
                      <w:b/>
                    </w:rPr>
                    <w:instrText>图片</w:instrText>
                  </w:r>
                  <w:r w:rsidR="0040637B" w:rsidRPr="00AD0BAF">
                    <w:rPr>
                      <w:b/>
                    </w:rPr>
                    <w:instrText>\\</w:instrText>
                  </w:r>
                  <w:r w:rsidR="0040637B" w:rsidRPr="00AD0BAF">
                    <w:rPr>
                      <w:b/>
                    </w:rPr>
                    <w:instrText>产品图</w:instrText>
                  </w:r>
                  <w:r w:rsidR="0040637B" w:rsidRPr="00AD0BAF">
                    <w:rPr>
                      <w:b/>
                    </w:rPr>
                    <w:instrText>\\3005S</w:instrText>
                  </w:r>
                  <w:r w:rsidR="0040637B" w:rsidRPr="00AD0BAF">
                    <w:rPr>
                      <w:b/>
                    </w:rPr>
                    <w:instrText>产品</w:instrText>
                  </w:r>
                  <w:r w:rsidR="0040637B" w:rsidRPr="00AD0BAF">
                    <w:rPr>
                      <w:b/>
                    </w:rPr>
                    <w:instrText xml:space="preserve">.png" \* MERGEFORMATINET </w:instrText>
                  </w:r>
                  <w:r w:rsidRPr="00AD0BAF">
                    <w:rPr>
                      <w:b/>
                    </w:rPr>
                    <w:fldChar w:fldCharType="separate"/>
                  </w:r>
                  <w:r w:rsidRPr="00A676AF">
                    <w:fldChar w:fldCharType="begin"/>
                  </w:r>
                  <w:r w:rsidRPr="00A676AF">
                    <w:instrText xml:space="preserve"> INCLUDEPICTURE  \d "D:\\datasheet</w:instrText>
                  </w:r>
                  <w:r w:rsidRPr="00A676AF">
                    <w:instrText>图片</w:instrText>
                  </w:r>
                  <w:r w:rsidRPr="00A676AF">
                    <w:instrText>\\</w:instrText>
                  </w:r>
                  <w:r w:rsidRPr="00A676AF">
                    <w:instrText>产品图</w:instrText>
                  </w:r>
                  <w:r w:rsidRPr="00A676AF">
                    <w:instrText>\\3005S</w:instrText>
                  </w:r>
                  <w:r w:rsidRPr="00A676AF">
                    <w:instrText>产品</w:instrText>
                  </w:r>
                  <w:r w:rsidRPr="00A676AF">
                    <w:instrText xml:space="preserve">.png" \* MERGEFORMATINET </w:instrText>
                  </w:r>
                  <w:r w:rsidRPr="00A676AF">
                    <w:fldChar w:fldCharType="separate"/>
                  </w:r>
                  <w:r w:rsidRPr="00A676A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pt;height:98.2pt">
                        <v:imagedata r:id="rId7"/>
                      </v:shape>
                    </w:pict>
                  </w:r>
                  <w:r w:rsidRPr="00A676AF">
                    <w:fldChar w:fldCharType="end"/>
                  </w:r>
                  <w:r w:rsidRPr="00AD0BAF">
                    <w:rPr>
                      <w:b/>
                    </w:rPr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anchorx="margin"/>
          </v:shape>
        </w:pict>
      </w:r>
    </w:p>
    <w:p w:rsidR="0040637B" w:rsidRPr="009707CB" w:rsidRDefault="0040637B" w:rsidP="00666052">
      <w:pPr>
        <w:jc w:val="right"/>
        <w:rPr>
          <w:rFonts w:ascii="微软雅黑" w:eastAsia="微软雅黑" w:hAnsi="微软雅黑"/>
          <w:b/>
          <w:sz w:val="24"/>
        </w:rPr>
      </w:pPr>
      <w:r w:rsidRPr="009707CB">
        <w:rPr>
          <w:rFonts w:ascii="微软雅黑" w:eastAsia="微软雅黑" w:hAnsi="微软雅黑"/>
          <w:b/>
          <w:sz w:val="24"/>
        </w:rPr>
        <w:t>RIS</w:t>
      </w:r>
      <w:r w:rsidRPr="00BA0DBA">
        <w:rPr>
          <w:rFonts w:ascii="微软雅黑" w:eastAsia="微软雅黑" w:hAnsi="微软雅黑"/>
          <w:b/>
          <w:noProof/>
          <w:sz w:val="24"/>
        </w:rPr>
        <w:t>3005</w:t>
      </w:r>
      <w:r w:rsidRPr="009707CB">
        <w:rPr>
          <w:rFonts w:ascii="微软雅黑" w:eastAsia="微软雅黑" w:hAnsi="微软雅黑" w:hint="eastAsia"/>
          <w:b/>
          <w:sz w:val="24"/>
        </w:rPr>
        <w:t>系列</w:t>
      </w:r>
    </w:p>
    <w:p w:rsidR="0040637B" w:rsidRPr="009707CB" w:rsidRDefault="0040637B" w:rsidP="00666052">
      <w:pPr>
        <w:jc w:val="right"/>
        <w:rPr>
          <w:rFonts w:ascii="微软雅黑" w:eastAsia="微软雅黑" w:hAnsi="微软雅黑"/>
          <w:b/>
          <w:sz w:val="24"/>
        </w:rPr>
      </w:pPr>
      <w:r w:rsidRPr="00BA0DBA">
        <w:rPr>
          <w:rFonts w:ascii="微软雅黑" w:eastAsia="微软雅黑" w:hAnsi="微软雅黑" w:hint="eastAsia"/>
          <w:b/>
          <w:noProof/>
          <w:sz w:val="24"/>
        </w:rPr>
        <w:t>5口百兆工业级导轨式非管理型</w:t>
      </w:r>
      <w:r w:rsidRPr="009707CB">
        <w:rPr>
          <w:rFonts w:ascii="微软雅黑" w:eastAsia="微软雅黑" w:hAnsi="微软雅黑" w:hint="eastAsia"/>
          <w:b/>
          <w:sz w:val="24"/>
        </w:rPr>
        <w:t>以太网交换机</w:t>
      </w:r>
    </w:p>
    <w:p w:rsidR="0040637B" w:rsidRPr="009707CB" w:rsidRDefault="0040637B" w:rsidP="00AD72FB">
      <w:pPr>
        <w:jc w:val="right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40637B" w:rsidRPr="009707CB" w:rsidTr="004E145F">
        <w:tc>
          <w:tcPr>
            <w:tcW w:w="1418" w:type="dxa"/>
            <w:shd w:val="clear" w:color="auto" w:fill="0070C0"/>
          </w:tcPr>
          <w:p w:rsidR="0040637B" w:rsidRPr="009707CB" w:rsidRDefault="0040637B" w:rsidP="00596EC3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产品特性</w:t>
            </w:r>
          </w:p>
        </w:tc>
        <w:tc>
          <w:tcPr>
            <w:tcW w:w="6878" w:type="dxa"/>
          </w:tcPr>
          <w:p w:rsidR="0040637B" w:rsidRPr="009707CB" w:rsidRDefault="0040637B" w:rsidP="00596EC3">
            <w:pPr>
              <w:jc w:val="left"/>
            </w:pPr>
          </w:p>
        </w:tc>
      </w:tr>
      <w:tr w:rsidR="0040637B" w:rsidRPr="009707CB" w:rsidTr="00D17665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0637B" w:rsidRPr="009707CB" w:rsidRDefault="0040637B" w:rsidP="00AD72FB">
            <w:pPr>
              <w:jc w:val="right"/>
            </w:pPr>
          </w:p>
        </w:tc>
      </w:tr>
    </w:tbl>
    <w:p w:rsidR="0040637B" w:rsidRPr="009707CB" w:rsidRDefault="0040637B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最多支持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个百兆口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其中百兆</w:t>
      </w:r>
      <w:r>
        <w:rPr>
          <w:rFonts w:hint="eastAsia"/>
          <w:noProof/>
        </w:rPr>
        <w:t>SC/ST/FC</w:t>
      </w:r>
      <w:r>
        <w:rPr>
          <w:rFonts w:hint="eastAsia"/>
          <w:noProof/>
        </w:rPr>
        <w:t>光口数最多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个</w:t>
      </w:r>
    </w:p>
    <w:p w:rsidR="0040637B" w:rsidRPr="009707CB" w:rsidRDefault="0040637B" w:rsidP="00094D3E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  <w:noProof/>
        </w:rPr>
        <w:t>工业</w:t>
      </w:r>
      <w:r>
        <w:rPr>
          <w:rFonts w:hint="eastAsia"/>
          <w:noProof/>
        </w:rPr>
        <w:t>IP40</w:t>
      </w:r>
      <w:r>
        <w:rPr>
          <w:rFonts w:hint="eastAsia"/>
          <w:noProof/>
        </w:rPr>
        <w:t>防护等级</w:t>
      </w:r>
    </w:p>
    <w:p w:rsidR="0040637B" w:rsidRPr="009707CB" w:rsidRDefault="0040637B" w:rsidP="00094D3E">
      <w:pPr>
        <w:pStyle w:val="a4"/>
        <w:numPr>
          <w:ilvl w:val="0"/>
          <w:numId w:val="1"/>
        </w:numPr>
        <w:ind w:firstLineChars="0"/>
        <w:jc w:val="left"/>
      </w:pPr>
      <w:r w:rsidRPr="009707CB">
        <w:tab/>
      </w:r>
      <w:r>
        <w:rPr>
          <w:rFonts w:hint="eastAsia"/>
          <w:noProof/>
        </w:rPr>
        <w:t>默认导轨，可选挂墙</w:t>
      </w:r>
    </w:p>
    <w:p w:rsidR="0040637B" w:rsidRPr="009707CB" w:rsidRDefault="0040637B" w:rsidP="00596EC3">
      <w:pPr>
        <w:jc w:val="left"/>
      </w:pPr>
      <w:r w:rsidRPr="009707CB">
        <w:tab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40637B" w:rsidRPr="009707CB" w:rsidTr="000D3918">
        <w:tc>
          <w:tcPr>
            <w:tcW w:w="1418" w:type="dxa"/>
            <w:shd w:val="clear" w:color="auto" w:fill="0070C0"/>
          </w:tcPr>
          <w:p w:rsidR="0040637B" w:rsidRPr="009707CB" w:rsidRDefault="0040637B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交换机参数</w:t>
            </w:r>
          </w:p>
        </w:tc>
        <w:tc>
          <w:tcPr>
            <w:tcW w:w="6878" w:type="dxa"/>
          </w:tcPr>
          <w:p w:rsidR="0040637B" w:rsidRPr="009707CB" w:rsidRDefault="0040637B" w:rsidP="000D3918">
            <w:pPr>
              <w:jc w:val="left"/>
            </w:pPr>
          </w:p>
        </w:tc>
      </w:tr>
      <w:tr w:rsidR="0040637B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0637B" w:rsidRPr="009707CB" w:rsidRDefault="0040637B" w:rsidP="000D3918">
            <w:pPr>
              <w:jc w:val="right"/>
            </w:pPr>
          </w:p>
        </w:tc>
      </w:tr>
    </w:tbl>
    <w:p w:rsidR="0040637B" w:rsidRPr="009707CB" w:rsidRDefault="0040637B" w:rsidP="003D0C26">
      <w:pPr>
        <w:jc w:val="left"/>
      </w:pPr>
    </w:p>
    <w:tbl>
      <w:tblPr>
        <w:tblStyle w:val="a3"/>
        <w:tblW w:w="0" w:type="auto"/>
        <w:tblLook w:val="04A0"/>
      </w:tblPr>
      <w:tblGrid>
        <w:gridCol w:w="1980"/>
        <w:gridCol w:w="1843"/>
        <w:gridCol w:w="4473"/>
      </w:tblGrid>
      <w:tr w:rsidR="0040637B" w:rsidRPr="009707CB" w:rsidTr="00D37132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网络接口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端口描述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总端口：</w:t>
            </w:r>
            <w:r w:rsidRPr="00BA0DBA">
              <w:rPr>
                <w:rFonts w:ascii="微软雅黑" w:eastAsia="微软雅黑" w:hAnsi="微软雅黑"/>
                <w:noProof/>
                <w:sz w:val="15"/>
                <w:szCs w:val="15"/>
              </w:rPr>
              <w:t>5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  <w:p w:rsidR="0040637B" w:rsidRPr="009707CB" w:rsidRDefault="0040637B" w:rsidP="00156E44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最多支持5个百兆口,其中百兆SC/ST/FC光口数最多2个</w:t>
            </w:r>
          </w:p>
        </w:tc>
      </w:tr>
      <w:tr w:rsidR="0040637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FA3C2D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电源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电源输入</w:t>
            </w:r>
          </w:p>
        </w:tc>
        <w:tc>
          <w:tcPr>
            <w:tcW w:w="6316" w:type="dxa"/>
            <w:gridSpan w:val="2"/>
          </w:tcPr>
          <w:p w:rsidR="0040637B" w:rsidRPr="00BA0DBA" w:rsidRDefault="0040637B" w:rsidP="00C47ECA">
            <w:pPr>
              <w:widowControl/>
              <w:jc w:val="left"/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24V输入: 双路12~36VDC，4针端子</w:t>
            </w:r>
          </w:p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220V输入：单路85-265VAC/77-300VDC，4针端子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电源功耗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＜7W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保护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0D3918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支持过载保护和反向保护</w:t>
            </w:r>
          </w:p>
        </w:tc>
      </w:tr>
      <w:tr w:rsidR="0040637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596EC3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技术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以太网规范</w:t>
            </w:r>
          </w:p>
        </w:tc>
        <w:tc>
          <w:tcPr>
            <w:tcW w:w="6316" w:type="dxa"/>
            <w:gridSpan w:val="2"/>
          </w:tcPr>
          <w:p w:rsidR="0040637B" w:rsidRPr="00BA0DBA" w:rsidRDefault="0040637B" w:rsidP="00C47ECA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noProof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sz w:val="15"/>
                <w:szCs w:val="15"/>
              </w:rPr>
              <w:t>IEEE 802.3: 10Base-T</w:t>
            </w:r>
          </w:p>
          <w:p w:rsidR="0040637B" w:rsidRPr="009707CB" w:rsidRDefault="0040637B" w:rsidP="009234A6">
            <w:pPr>
              <w:tabs>
                <w:tab w:val="left" w:pos="3644"/>
              </w:tabs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sz w:val="15"/>
                <w:szCs w:val="15"/>
              </w:rPr>
              <w:t>IEEE 802.3u: 100Base-TX和100Base-FX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MAC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地址表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EF6544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1k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优先级队列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596EC3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sz w:val="15"/>
                <w:szCs w:val="15"/>
              </w:rPr>
              <w:t>4</w:t>
            </w:r>
            <w:r w:rsidRPr="009707CB">
              <w:rPr>
                <w:rFonts w:ascii="微软雅黑" w:eastAsia="微软雅黑" w:hAnsi="微软雅黑" w:hint="eastAsia"/>
                <w:sz w:val="15"/>
                <w:szCs w:val="15"/>
              </w:rPr>
              <w:t>个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Fonts w:ascii="微软雅黑" w:eastAsia="微软雅黑" w:hAnsi="微软雅黑"/>
                <w:sz w:val="15"/>
                <w:szCs w:val="15"/>
              </w:rPr>
              <w:t>巨帧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B5499E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sz w:val="15"/>
                <w:szCs w:val="15"/>
              </w:rPr>
              <w:t>1518 bytes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D37132">
            <w:pPr>
              <w:widowControl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处理方式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存储转发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C17D17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交换机特性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C17D17">
            <w:pPr>
              <w:widowControl/>
              <w:jc w:val="left"/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交换延迟时间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>: &lt;10μs</w:t>
            </w:r>
          </w:p>
          <w:p w:rsidR="0040637B" w:rsidRPr="009707CB" w:rsidRDefault="0040637B" w:rsidP="009234A6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交换机背板带宽</w:t>
            </w:r>
            <w:r w:rsidRPr="009707CB">
              <w:rPr>
                <w:rStyle w:val="fontstyle11"/>
                <w:rFonts w:ascii="微软雅黑" w:eastAsia="微软雅黑" w:hAnsi="微软雅黑" w:hint="default"/>
                <w:sz w:val="15"/>
                <w:szCs w:val="15"/>
              </w:rPr>
              <w:t xml:space="preserve">: </w:t>
            </w:r>
            <w:r w:rsidRPr="00BA0DBA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1.2Gbps</w:t>
            </w:r>
          </w:p>
        </w:tc>
      </w:tr>
      <w:tr w:rsidR="0040637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机械特性</w:t>
            </w:r>
          </w:p>
        </w:tc>
      </w:tr>
      <w:tr w:rsidR="0040637B" w:rsidRPr="009707CB" w:rsidTr="000D3918">
        <w:tc>
          <w:tcPr>
            <w:tcW w:w="1980" w:type="dxa"/>
          </w:tcPr>
          <w:p w:rsidR="0040637B" w:rsidRPr="009707CB" w:rsidRDefault="0040637B" w:rsidP="00371CA5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尺寸</w:t>
            </w:r>
            <w: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(W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H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 x </w:t>
            </w:r>
            <w:r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D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)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035C6C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30 x 115 x 88mm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防护等级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/>
                <w:noProof/>
                <w:color w:val="000000"/>
                <w:sz w:val="15"/>
                <w:szCs w:val="15"/>
              </w:rPr>
              <w:t>IP40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 w:hint="eastAsia"/>
                <w:sz w:val="15"/>
                <w:szCs w:val="15"/>
              </w:rPr>
              <w:t>安装方式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6A3B26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默认导轨，可选挂墙</w:t>
            </w:r>
          </w:p>
        </w:tc>
      </w:tr>
      <w:tr w:rsidR="0040637B" w:rsidRPr="009707CB" w:rsidTr="00D37132">
        <w:tc>
          <w:tcPr>
            <w:tcW w:w="1980" w:type="dxa"/>
          </w:tcPr>
          <w:p w:rsidR="0040637B" w:rsidRPr="009707CB" w:rsidRDefault="0040637B" w:rsidP="00D37132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重量 </w:t>
            </w: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(g)</w:t>
            </w:r>
          </w:p>
        </w:tc>
        <w:tc>
          <w:tcPr>
            <w:tcW w:w="6316" w:type="dxa"/>
            <w:gridSpan w:val="2"/>
          </w:tcPr>
          <w:p w:rsidR="0040637B" w:rsidRPr="009707CB" w:rsidRDefault="0040637B" w:rsidP="00C17D17">
            <w:pPr>
              <w:widowControl/>
              <w:jc w:val="left"/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hint="eastAsia"/>
                <w:noProof/>
                <w:color w:val="000000"/>
                <w:sz w:val="15"/>
                <w:szCs w:val="15"/>
              </w:rPr>
              <w:t>≤1KG</w:t>
            </w:r>
          </w:p>
        </w:tc>
      </w:tr>
      <w:tr w:rsidR="0040637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环境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存储温度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-40~85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工作温度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6E3CBC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-40~75</w:t>
            </w:r>
            <w:r w:rsidRPr="009707CB">
              <w:rPr>
                <w:rStyle w:val="fontstyle01"/>
                <w:rFonts w:ascii="微软雅黑" w:eastAsia="微软雅黑" w:hAnsi="微软雅黑" w:cs="微软雅黑" w:hint="eastAsia"/>
                <w:sz w:val="15"/>
                <w:szCs w:val="15"/>
              </w:rPr>
              <w:t>℃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工作湿度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>5%~95%</w:t>
            </w: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无凝露</w:t>
            </w:r>
          </w:p>
        </w:tc>
      </w:tr>
      <w:tr w:rsidR="0040637B" w:rsidRPr="009707CB" w:rsidTr="006A3B26">
        <w:tc>
          <w:tcPr>
            <w:tcW w:w="8296" w:type="dxa"/>
            <w:gridSpan w:val="3"/>
            <w:shd w:val="clear" w:color="auto" w:fill="4F81BD" w:themeFill="accent1"/>
          </w:tcPr>
          <w:p w:rsidR="0040637B" w:rsidRPr="009707CB" w:rsidRDefault="0040637B" w:rsidP="006A3B26">
            <w:pPr>
              <w:jc w:val="left"/>
              <w:rPr>
                <w:color w:val="FFFFFF" w:themeColor="background1"/>
                <w:sz w:val="16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>认证</w:t>
            </w:r>
          </w:p>
        </w:tc>
      </w:tr>
      <w:tr w:rsidR="0040637B" w:rsidRPr="009707CB" w:rsidTr="00891D11">
        <w:tc>
          <w:tcPr>
            <w:tcW w:w="1980" w:type="dxa"/>
            <w:vAlign w:val="center"/>
          </w:tcPr>
          <w:p w:rsidR="0040637B" w:rsidRPr="009707CB" w:rsidRDefault="0040637B" w:rsidP="008C108F">
            <w:pPr>
              <w:widowControl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lastRenderedPageBreak/>
              <w:t xml:space="preserve">EMI </w:t>
            </w:r>
          </w:p>
        </w:tc>
        <w:tc>
          <w:tcPr>
            <w:tcW w:w="6316" w:type="dxa"/>
            <w:gridSpan w:val="2"/>
            <w:tcBorders>
              <w:bottom w:val="single" w:sz="4" w:space="0" w:color="auto"/>
            </w:tcBorders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FCC Part 15, CISPR (EN55022) class A</w:t>
            </w:r>
          </w:p>
        </w:tc>
      </w:tr>
      <w:tr w:rsidR="0040637B" w:rsidRPr="009707CB" w:rsidTr="00891D11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637B" w:rsidRPr="009707CB" w:rsidRDefault="0040637B" w:rsidP="008C108F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EN61000-4-2 (ESD) </w:t>
            </w:r>
          </w:p>
          <w:p w:rsidR="0040637B" w:rsidRPr="009707CB" w:rsidRDefault="0040637B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EN61000-4-3 (RS) </w:t>
            </w:r>
          </w:p>
          <w:p w:rsidR="0040637B" w:rsidRPr="009707CB" w:rsidRDefault="0040637B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 xml:space="preserve">EN61000-4-4 (EFT) </w:t>
            </w:r>
          </w:p>
          <w:p w:rsidR="0040637B" w:rsidRPr="009707CB" w:rsidRDefault="0040637B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EN61000-4-5 (Surge)</w:t>
            </w:r>
          </w:p>
          <w:p w:rsidR="0040637B" w:rsidRPr="009707CB" w:rsidRDefault="0040637B" w:rsidP="00891D11">
            <w:pPr>
              <w:rPr>
                <w:rStyle w:val="fontstyle01"/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EN61000-4-6 (CS)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37B" w:rsidRPr="00BA0DBA" w:rsidRDefault="0040637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接触放电6 kV，空气放电8 Kv</w:t>
            </w:r>
          </w:p>
          <w:p w:rsidR="0040637B" w:rsidRPr="00BA0DBA" w:rsidRDefault="0040637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V/m，80MHz~ 1 GHz</w:t>
            </w:r>
          </w:p>
          <w:p w:rsidR="0040637B" w:rsidRPr="00BA0DBA" w:rsidRDefault="0040637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信号端1 kV，电源输入端2 kV</w:t>
            </w:r>
          </w:p>
          <w:p w:rsidR="0040637B" w:rsidRPr="00BA0DBA" w:rsidRDefault="0040637B">
            <w:pPr>
              <w:rPr>
                <w:rFonts w:ascii="微软雅黑" w:eastAsia="微软雅黑" w:hAnsi="微软雅黑" w:cs="Arial"/>
                <w:noProof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电源输入端：2kV（线/地），1kV（线/线）</w:t>
            </w:r>
          </w:p>
          <w:p w:rsidR="0040637B" w:rsidRPr="009707CB" w:rsidRDefault="0040637B" w:rsidP="007A6DCB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BA0DBA">
              <w:rPr>
                <w:rFonts w:ascii="微软雅黑" w:eastAsia="微软雅黑" w:hAnsi="微软雅黑" w:cs="Arial" w:hint="eastAsia"/>
                <w:noProof/>
                <w:sz w:val="15"/>
                <w:szCs w:val="15"/>
              </w:rPr>
              <w:t>10 V，150kHz~80 MHz</w:t>
            </w:r>
          </w:p>
        </w:tc>
      </w:tr>
      <w:tr w:rsidR="0040637B" w:rsidRPr="009707CB" w:rsidTr="00891D11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冲击 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</w:tcBorders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IEC60068-2-27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跌落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IEC60068-2-32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震动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IEC60068-2-6</w:t>
            </w:r>
          </w:p>
        </w:tc>
      </w:tr>
      <w:tr w:rsidR="0040637B" w:rsidRPr="009707CB" w:rsidTr="00D37132">
        <w:tc>
          <w:tcPr>
            <w:tcW w:w="1980" w:type="dxa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21"/>
                <w:rFonts w:ascii="微软雅黑" w:eastAsia="微软雅黑" w:hAnsi="微软雅黑" w:hint="default"/>
                <w:sz w:val="15"/>
                <w:szCs w:val="15"/>
              </w:rPr>
              <w:t xml:space="preserve">安全等级 </w:t>
            </w:r>
          </w:p>
        </w:tc>
        <w:tc>
          <w:tcPr>
            <w:tcW w:w="6316" w:type="dxa"/>
            <w:gridSpan w:val="2"/>
            <w:vAlign w:val="center"/>
          </w:tcPr>
          <w:p w:rsidR="0040637B" w:rsidRPr="009707CB" w:rsidRDefault="0040637B" w:rsidP="008C108F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9707CB">
              <w:rPr>
                <w:rStyle w:val="fontstyle01"/>
                <w:rFonts w:ascii="微软雅黑" w:eastAsia="微软雅黑" w:hAnsi="微软雅黑"/>
                <w:sz w:val="15"/>
                <w:szCs w:val="15"/>
              </w:rPr>
              <w:t>EN60950-1</w:t>
            </w:r>
          </w:p>
        </w:tc>
      </w:tr>
      <w:tr w:rsidR="0040637B" w:rsidRPr="009707CB" w:rsidTr="006A3B26">
        <w:tc>
          <w:tcPr>
            <w:tcW w:w="1980" w:type="dxa"/>
            <w:shd w:val="clear" w:color="auto" w:fill="4F81BD" w:themeFill="accent1"/>
            <w:vAlign w:val="center"/>
          </w:tcPr>
          <w:p w:rsidR="0040637B" w:rsidRPr="009707CB" w:rsidRDefault="0040637B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质保期 </w:t>
            </w:r>
          </w:p>
        </w:tc>
        <w:tc>
          <w:tcPr>
            <w:tcW w:w="6316" w:type="dxa"/>
            <w:gridSpan w:val="2"/>
            <w:shd w:val="clear" w:color="auto" w:fill="4F81BD" w:themeFill="accent1"/>
            <w:vAlign w:val="center"/>
          </w:tcPr>
          <w:p w:rsidR="0040637B" w:rsidRPr="009707CB" w:rsidRDefault="0040637B" w:rsidP="006A3B26">
            <w:pPr>
              <w:jc w:val="left"/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</w:pPr>
            <w:r w:rsidRPr="009707CB">
              <w:rPr>
                <w:rFonts w:ascii="微软雅黑" w:eastAsia="微软雅黑" w:hAnsi="微软雅黑"/>
                <w:color w:val="FFFFFF" w:themeColor="background1"/>
                <w:sz w:val="16"/>
                <w:szCs w:val="15"/>
              </w:rPr>
              <w:t xml:space="preserve">5 </w:t>
            </w:r>
            <w:r w:rsidRPr="009707CB">
              <w:rPr>
                <w:rFonts w:ascii="微软雅黑" w:eastAsia="微软雅黑" w:hAnsi="微软雅黑" w:hint="eastAsia"/>
                <w:color w:val="FFFFFF" w:themeColor="background1"/>
                <w:sz w:val="16"/>
                <w:szCs w:val="15"/>
              </w:rPr>
              <w:t>年</w:t>
            </w:r>
          </w:p>
        </w:tc>
      </w:tr>
    </w:tbl>
    <w:p w:rsidR="0040637B" w:rsidRPr="009707CB" w:rsidRDefault="0040637B" w:rsidP="00596EC3">
      <w:pPr>
        <w:jc w:val="left"/>
        <w:rPr>
          <w:rFonts w:ascii="微软雅黑" w:eastAsia="微软雅黑" w:hAnsi="微软雅黑"/>
          <w:color w:val="FFFFFF" w:themeColor="background1"/>
          <w:sz w:val="16"/>
          <w:szCs w:val="15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878"/>
      </w:tblGrid>
      <w:tr w:rsidR="0040637B" w:rsidRPr="009707CB" w:rsidTr="000D3918">
        <w:tc>
          <w:tcPr>
            <w:tcW w:w="1418" w:type="dxa"/>
            <w:shd w:val="clear" w:color="auto" w:fill="0070C0"/>
          </w:tcPr>
          <w:p w:rsidR="0040637B" w:rsidRPr="009707CB" w:rsidRDefault="0040637B" w:rsidP="000D3918">
            <w:pPr>
              <w:jc w:val="left"/>
              <w:rPr>
                <w:color w:val="FFFFFF" w:themeColor="background1"/>
              </w:rPr>
            </w:pPr>
            <w:r w:rsidRPr="009707CB">
              <w:rPr>
                <w:rFonts w:hint="eastAsia"/>
                <w:color w:val="FFFFFF" w:themeColor="background1"/>
              </w:rPr>
              <w:t>交换机尺寸</w:t>
            </w:r>
          </w:p>
        </w:tc>
        <w:tc>
          <w:tcPr>
            <w:tcW w:w="6878" w:type="dxa"/>
          </w:tcPr>
          <w:p w:rsidR="0040637B" w:rsidRPr="009707CB" w:rsidRDefault="0040637B" w:rsidP="000D3918">
            <w:pPr>
              <w:jc w:val="left"/>
            </w:pPr>
          </w:p>
        </w:tc>
      </w:tr>
      <w:tr w:rsidR="0040637B" w:rsidRPr="009707CB" w:rsidTr="000D3918">
        <w:tblPrEx>
          <w:shd w:val="clear" w:color="auto" w:fill="0070C0"/>
        </w:tblPrEx>
        <w:trPr>
          <w:trHeight w:hRule="exact" w:val="57"/>
        </w:trPr>
        <w:tc>
          <w:tcPr>
            <w:tcW w:w="8296" w:type="dxa"/>
            <w:gridSpan w:val="2"/>
            <w:shd w:val="clear" w:color="auto" w:fill="0070C0"/>
          </w:tcPr>
          <w:p w:rsidR="0040637B" w:rsidRPr="009707CB" w:rsidRDefault="0040637B" w:rsidP="000D3918">
            <w:pPr>
              <w:jc w:val="right"/>
            </w:pPr>
          </w:p>
        </w:tc>
      </w:tr>
    </w:tbl>
    <w:p w:rsidR="0040637B" w:rsidRDefault="00A676AF" w:rsidP="00596EC3">
      <w:pPr>
        <w:jc w:val="left"/>
      </w:pPr>
      <w:r>
        <w:rPr>
          <w:noProof/>
        </w:rPr>
        <w:pict>
          <v:shape id="_x0000_s1027" type="#_x0000_t202" style="position:absolute;margin-left:-6.5pt;margin-top:.4pt;width:414.75pt;height:221.6pt;z-index:251661312;mso-wrap-style:none;mso-position-horizontal-relative:text;mso-position-vertical-relative:text;mso-width-relative:margin;mso-height-relative:margin">
            <v:textbox style="mso-fit-shape-to-text:t">
              <w:txbxContent>
                <w:p w:rsidR="0040637B" w:rsidRDefault="00A676AF">
                  <w:r>
                    <w:fldChar w:fldCharType="begin"/>
                  </w:r>
                  <w:r w:rsidR="0040637B">
                    <w:instrText xml:space="preserve"> INCLUDEPICTURE  "D:\\datasheet</w:instrText>
                  </w:r>
                  <w:r w:rsidR="0040637B">
                    <w:instrText>图片</w:instrText>
                  </w:r>
                  <w:r w:rsidR="0040637B">
                    <w:instrText>\\</w:instrText>
                  </w:r>
                  <w:r w:rsidR="0040637B">
                    <w:instrText>尺寸图</w:instrText>
                  </w:r>
                  <w:r w:rsidR="0040637B">
                    <w:instrText>\\</w:instrText>
                  </w:r>
                  <w:r w:rsidR="0040637B">
                    <w:rPr>
                      <w:rFonts w:hint="eastAsia"/>
                      <w:noProof/>
                    </w:rPr>
                    <w:instrText>3005</w:instrText>
                  </w:r>
                  <w:r w:rsidR="0040637B">
                    <w:rPr>
                      <w:rFonts w:hint="eastAsia"/>
                      <w:noProof/>
                    </w:rPr>
                    <w:instrText>尺寸</w:instrText>
                  </w:r>
                  <w:r w:rsidR="0040637B">
                    <w:rPr>
                      <w:rFonts w:hint="eastAsia"/>
                      <w:noProof/>
                    </w:rPr>
                    <w:instrText>.png</w:instrText>
                  </w:r>
                  <w:r w:rsidR="0040637B">
                    <w:instrText xml:space="preserve">"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INCLUDEPICTURE  "D:\\datasheet</w:instrText>
                  </w:r>
                  <w:r>
                    <w:rPr>
                      <w:rFonts w:hint="eastAsia"/>
                    </w:rPr>
                    <w:instrText>图片</w:instrText>
                  </w:r>
                  <w:r>
                    <w:rPr>
                      <w:rFonts w:hint="eastAsia"/>
                    </w:rPr>
                    <w:instrText>\\</w:instrText>
                  </w:r>
                  <w:r>
                    <w:rPr>
                      <w:rFonts w:hint="eastAsia"/>
                    </w:rPr>
                    <w:instrText>尺寸图</w:instrText>
                  </w:r>
                  <w:r>
                    <w:rPr>
                      <w:rFonts w:hint="eastAsia"/>
                    </w:rPr>
                    <w:instrText>\\3005</w:instrText>
                  </w:r>
                  <w:r>
                    <w:rPr>
                      <w:rFonts w:hint="eastAsia"/>
                    </w:rPr>
                    <w:instrText>尺寸</w:instrText>
                  </w:r>
                  <w:r>
                    <w:rPr>
                      <w:rFonts w:hint="eastAsia"/>
                    </w:rPr>
                    <w:instrText>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403pt;height:262.75pt">
                        <v:imagedata r:id="rId8" r:href="rId9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9600C6" w:rsidRDefault="009600C6"/>
    <w:sectPr w:rsidR="009600C6" w:rsidSect="00A6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65" w:rsidRDefault="00FD2365" w:rsidP="00D43AC8">
      <w:r>
        <w:separator/>
      </w:r>
    </w:p>
  </w:endnote>
  <w:endnote w:type="continuationSeparator" w:id="0">
    <w:p w:rsidR="00FD2365" w:rsidRDefault="00FD2365" w:rsidP="00D4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 Pitch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汉仪中圆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65" w:rsidRDefault="00FD2365" w:rsidP="00D43AC8">
      <w:r>
        <w:separator/>
      </w:r>
    </w:p>
  </w:footnote>
  <w:footnote w:type="continuationSeparator" w:id="0">
    <w:p w:rsidR="00FD2365" w:rsidRDefault="00FD2365" w:rsidP="00D43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945"/>
    <w:multiLevelType w:val="hybridMultilevel"/>
    <w:tmpl w:val="53D0B266"/>
    <w:lvl w:ilvl="0" w:tplc="0409000B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37B"/>
    <w:rsid w:val="0040637B"/>
    <w:rsid w:val="009600C6"/>
    <w:rsid w:val="00A676AF"/>
    <w:rsid w:val="00D43AC8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63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637B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0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0637B"/>
    <w:rPr>
      <w:rFonts w:ascii="GE Inspira Pitch" w:hAnsi="GE Inspira Pitch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40637B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a0"/>
    <w:rsid w:val="0040637B"/>
    <w:rPr>
      <w:rFonts w:ascii="汉仪中圆简" w:eastAsia="汉仪中圆简" w:hint="eastAsia"/>
      <w:b w:val="0"/>
      <w:bCs w:val="0"/>
      <w:i w:val="0"/>
      <w:iCs w:val="0"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40637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43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3A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3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3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file:///D:\datasheet&#22270;&#29255;\&#20135;&#21697;&#22270;\3005S&#20135;&#21697;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datasheet&#22270;&#29255;\&#23610;&#23544;&#22270;\3005&#23610;&#23544;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40374</dc:creator>
  <cp:keywords/>
  <dc:description/>
  <cp:lastModifiedBy>40374</cp:lastModifiedBy>
  <cp:revision>2</cp:revision>
  <dcterms:created xsi:type="dcterms:W3CDTF">2020-03-03T07:03:00Z</dcterms:created>
  <dcterms:modified xsi:type="dcterms:W3CDTF">2020-03-03T07:37:00Z</dcterms:modified>
</cp:coreProperties>
</file>